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15BD" w:rsidRPr="00F42AD8" w:rsidRDefault="00F42AD8" w:rsidP="00F42AD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231F20"/>
          <w:sz w:val="24"/>
          <w:szCs w:val="24"/>
        </w:rPr>
      </w:pPr>
      <w:r w:rsidRPr="00F42AD8">
        <w:rPr>
          <w:rFonts w:ascii="Arial" w:hAnsi="Arial" w:cs="Arial"/>
          <w:color w:val="231F20"/>
          <w:sz w:val="24"/>
          <w:szCs w:val="24"/>
        </w:rPr>
        <w:t>In section 54F of the Income-tax Act, in sub-section (</w:t>
      </w:r>
      <w:r w:rsidRPr="00F42AD8">
        <w:rPr>
          <w:rFonts w:ascii="Arial" w:hAnsi="Arial" w:cs="Arial"/>
          <w:i/>
          <w:iCs/>
          <w:color w:val="231F20"/>
          <w:sz w:val="24"/>
          <w:szCs w:val="24"/>
        </w:rPr>
        <w:t>1</w:t>
      </w:r>
      <w:r w:rsidRPr="00F42AD8">
        <w:rPr>
          <w:rFonts w:ascii="Arial" w:hAnsi="Arial" w:cs="Arial"/>
          <w:color w:val="231F20"/>
          <w:sz w:val="24"/>
          <w:szCs w:val="24"/>
        </w:rPr>
        <w:t xml:space="preserve">), for the words “constructed, </w:t>
      </w:r>
      <w:r w:rsidRPr="00F42AD8">
        <w:rPr>
          <w:rFonts w:ascii="Arial" w:hAnsi="Arial" w:cs="Arial"/>
          <w:b/>
          <w:color w:val="231F20"/>
          <w:sz w:val="24"/>
          <w:szCs w:val="24"/>
        </w:rPr>
        <w:t>a residential house</w:t>
      </w:r>
      <w:r w:rsidRPr="00F42AD8">
        <w:rPr>
          <w:rFonts w:ascii="Arial" w:hAnsi="Arial" w:cs="Arial"/>
          <w:color w:val="231F20"/>
          <w:sz w:val="24"/>
          <w:szCs w:val="24"/>
        </w:rPr>
        <w:t xml:space="preserve">”, the words “constructed, </w:t>
      </w:r>
      <w:r w:rsidRPr="00F42AD8">
        <w:rPr>
          <w:rFonts w:ascii="Arial" w:hAnsi="Arial" w:cs="Arial"/>
          <w:b/>
          <w:color w:val="231F20"/>
          <w:sz w:val="24"/>
          <w:szCs w:val="24"/>
        </w:rPr>
        <w:t>one residential house in India</w:t>
      </w:r>
      <w:r w:rsidRPr="00F42AD8">
        <w:rPr>
          <w:rFonts w:ascii="Arial" w:hAnsi="Arial" w:cs="Arial"/>
          <w:color w:val="231F20"/>
          <w:sz w:val="24"/>
          <w:szCs w:val="24"/>
        </w:rPr>
        <w:t>” shall be substituted with effect from the</w:t>
      </w:r>
      <w:r>
        <w:rPr>
          <w:rFonts w:ascii="Arial" w:hAnsi="Arial" w:cs="Arial"/>
          <w:color w:val="231F20"/>
          <w:sz w:val="24"/>
          <w:szCs w:val="24"/>
        </w:rPr>
        <w:t xml:space="preserve"> </w:t>
      </w:r>
      <w:r w:rsidRPr="00F42AD8">
        <w:rPr>
          <w:rFonts w:ascii="Arial" w:hAnsi="Arial" w:cs="Arial"/>
          <w:color w:val="231F20"/>
          <w:sz w:val="24"/>
          <w:szCs w:val="24"/>
        </w:rPr>
        <w:t>1st day of April, 2015.</w:t>
      </w:r>
    </w:p>
    <w:sectPr w:rsidR="005015BD" w:rsidRPr="00F42AD8" w:rsidSect="005015B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20"/>
  <w:characterSpacingControl w:val="doNotCompress"/>
  <w:compat/>
  <w:rsids>
    <w:rsidRoot w:val="00F42AD8"/>
    <w:rsid w:val="005015BD"/>
    <w:rsid w:val="00F42A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15B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Kashish</dc:creator>
  <cp:lastModifiedBy>Kashish</cp:lastModifiedBy>
  <cp:revision>1</cp:revision>
  <dcterms:created xsi:type="dcterms:W3CDTF">2014-07-16T08:00:00Z</dcterms:created>
  <dcterms:modified xsi:type="dcterms:W3CDTF">2014-07-16T08:01:00Z</dcterms:modified>
</cp:coreProperties>
</file>